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EB" w:rsidRDefault="00D4366F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Schedule Change Procedure</w:t>
      </w:r>
    </w:p>
    <w:p w:rsidR="003652EB" w:rsidRDefault="003652EB">
      <w:pPr>
        <w:jc w:val="center"/>
        <w:rPr>
          <w:rFonts w:ascii="Georgia" w:eastAsia="Georgia" w:hAnsi="Georgia" w:cs="Georgia"/>
          <w:sz w:val="28"/>
          <w:szCs w:val="28"/>
        </w:rPr>
      </w:pP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Schedule Change Criteria Prior to the Beginning of the School Year</w:t>
      </w: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Students may make changes to schedules, on a seat availability basis, from August 1st through the Thursday before school begins.</w:t>
      </w: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Schedule Change for the Fall Semester once school begins</w:t>
      </w: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Last spring students were encouraged to make course selections carefully. </w:t>
      </w: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Additionally, students were given the opportunity to change course requests prior to </w:t>
      </w: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the end of the last school year. Therefore, at this time, schedule changes will be made </w:t>
      </w:r>
    </w:p>
    <w:p w:rsidR="003652EB" w:rsidRDefault="00D4366F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only in the following instances:</w:t>
      </w:r>
    </w:p>
    <w:p w:rsidR="003652EB" w:rsidRDefault="00D4366F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A student is enrolled in a class for which he/she has already received credit.</w:t>
      </w:r>
    </w:p>
    <w:p w:rsidR="003652EB" w:rsidRDefault="00D4366F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 has not met a course pre-requisite.</w:t>
      </w:r>
    </w:p>
    <w:p w:rsidR="003652EB" w:rsidRDefault="00D4366F">
      <w:pPr>
        <w:widowControl w:val="0"/>
        <w:numPr>
          <w:ilvl w:val="0"/>
          <w:numId w:val="2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 does not have seven periods.</w:t>
      </w:r>
    </w:p>
    <w:p w:rsidR="003652EB" w:rsidRDefault="00D4366F">
      <w:pPr>
        <w:widowControl w:val="0"/>
        <w:numPr>
          <w:ilvl w:val="0"/>
          <w:numId w:val="8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 has an obvious error, such as the same class scheduled twice or two classes scheduled in the same period.</w:t>
      </w:r>
    </w:p>
    <w:p w:rsidR="003652EB" w:rsidRDefault="00D4366F">
      <w:pPr>
        <w:widowControl w:val="0"/>
        <w:numPr>
          <w:ilvl w:val="0"/>
          <w:numId w:val="7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 no longer wants to participate in a performance-based course requiring an outside of the school day time commitment (athletics, band, orchestra, choir, debate or ROTC).</w:t>
      </w:r>
    </w:p>
    <w:p w:rsidR="003652EB" w:rsidRDefault="00D4366F">
      <w:pPr>
        <w:widowControl w:val="0"/>
        <w:numPr>
          <w:ilvl w:val="0"/>
          <w:numId w:val="6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Student passes a credit-by-exam or an </w:t>
      </w:r>
      <w:proofErr w:type="spellStart"/>
      <w:r>
        <w:rPr>
          <w:rFonts w:ascii="Georgia" w:eastAsia="Georgia" w:hAnsi="Georgia" w:cs="Georgia"/>
          <w:sz w:val="24"/>
          <w:szCs w:val="24"/>
          <w:highlight w:val="white"/>
        </w:rPr>
        <w:t>eSc</w:t>
      </w:r>
      <w:bookmarkStart w:id="0" w:name="_GoBack"/>
      <w:bookmarkEnd w:id="0"/>
      <w:r>
        <w:rPr>
          <w:rFonts w:ascii="Georgia" w:eastAsia="Georgia" w:hAnsi="Georgia" w:cs="Georgia"/>
          <w:sz w:val="24"/>
          <w:szCs w:val="24"/>
          <w:highlight w:val="white"/>
        </w:rPr>
        <w:t>hool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course and should be moved into a different class.</w:t>
      </w:r>
    </w:p>
    <w:p w:rsidR="003652EB" w:rsidRDefault="00D4366F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Student would like to move up to </w:t>
      </w:r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a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honor or AP level, on a seat availability basis.</w:t>
      </w:r>
    </w:p>
    <w:p w:rsidR="003652EB" w:rsidRDefault="00D4366F">
      <w:pPr>
        <w:widowControl w:val="0"/>
        <w:numPr>
          <w:ilvl w:val="0"/>
          <w:numId w:val="5"/>
        </w:numPr>
        <w:spacing w:line="240" w:lineRule="auto"/>
        <w:contextualSpacing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Students will be able to move down a level of a class, on a seat availability basis, during week 4 through 6 of the first nine weeks.</w:t>
      </w: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CA571E" w:rsidRDefault="00D4366F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If a schedule change meets one or more of the above criteria, the student should </w:t>
      </w:r>
      <w:r>
        <w:rPr>
          <w:rFonts w:ascii="Georgia" w:eastAsia="Georgia" w:hAnsi="Georgia" w:cs="Georgia"/>
          <w:sz w:val="24"/>
          <w:szCs w:val="24"/>
          <w:highlight w:val="white"/>
        </w:rPr>
        <w:br/>
        <w:t xml:space="preserve">pick up a schedule change request form from the Counseling office. </w:t>
      </w:r>
    </w:p>
    <w:p w:rsidR="003652EB" w:rsidRDefault="00D4366F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Schedule change forms requires a </w:t>
      </w:r>
      <w:r w:rsidR="00CA571E">
        <w:rPr>
          <w:rFonts w:ascii="Georgia" w:eastAsia="Georgia" w:hAnsi="Georgia" w:cs="Georgia"/>
          <w:sz w:val="24"/>
          <w:szCs w:val="24"/>
          <w:highlight w:val="white"/>
        </w:rPr>
        <w:t xml:space="preserve">teacher &amp; </w:t>
      </w:r>
      <w:r>
        <w:rPr>
          <w:rFonts w:ascii="Georgia" w:eastAsia="Georgia" w:hAnsi="Georgia" w:cs="Georgia"/>
          <w:sz w:val="24"/>
          <w:szCs w:val="24"/>
          <w:highlight w:val="white"/>
        </w:rPr>
        <w:t>parent’s signature.</w:t>
      </w:r>
    </w:p>
    <w:p w:rsidR="003652EB" w:rsidRDefault="003652EB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  <w:highlight w:val="white"/>
        </w:rPr>
      </w:pPr>
    </w:p>
    <w:p w:rsidR="003652EB" w:rsidRDefault="00D4366F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Please note that a schedule change for one course may affect the placement of other </w:t>
      </w:r>
      <w:r>
        <w:rPr>
          <w:rFonts w:ascii="Georgia" w:eastAsia="Georgia" w:hAnsi="Georgia" w:cs="Georgia"/>
          <w:sz w:val="24"/>
          <w:szCs w:val="24"/>
          <w:highlight w:val="white"/>
        </w:rPr>
        <w:br/>
        <w:t xml:space="preserve">courses and/or changes teachers in a student’s schedule. </w:t>
      </w:r>
    </w:p>
    <w:p w:rsidR="003652EB" w:rsidRDefault="003652EB">
      <w:pPr>
        <w:widowControl w:val="0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3652EB" w:rsidRDefault="00D4366F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Procedures for parent request for teacher change during the year (Beginning week three)</w:t>
      </w:r>
    </w:p>
    <w:p w:rsidR="003652EB" w:rsidRDefault="003652EB">
      <w:pPr>
        <w:ind w:left="280"/>
        <w:jc w:val="both"/>
        <w:rPr>
          <w:rFonts w:ascii="Georgia" w:eastAsia="Georgia" w:hAnsi="Georgia" w:cs="Georgia"/>
          <w:sz w:val="24"/>
          <w:szCs w:val="24"/>
        </w:rPr>
      </w:pPr>
    </w:p>
    <w:p w:rsidR="003652EB" w:rsidRDefault="00D4366F">
      <w:pPr>
        <w:ind w:left="28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 Parent conference with the teacher and student. (Face to face meeting with teacher, parent, and student)</w:t>
      </w:r>
    </w:p>
    <w:p w:rsidR="003652EB" w:rsidRDefault="00D4366F">
      <w:pPr>
        <w:ind w:left="280"/>
        <w:rPr>
          <w:rFonts w:ascii="Georgia" w:eastAsia="Georgia" w:hAnsi="Georgia" w:cs="Georgia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2. </w:t>
      </w:r>
      <w:r>
        <w:rPr>
          <w:rFonts w:ascii="Georgia" w:eastAsia="Georgia" w:hAnsi="Georgia" w:cs="Georgia"/>
          <w:sz w:val="24"/>
          <w:szCs w:val="24"/>
        </w:rPr>
        <w:t xml:space="preserve">If the parent and student still feel a change would be best after two weeks have passed since the initial meeting with the teacher, teacher change request paperwork must be completed with the counselor. </w:t>
      </w:r>
    </w:p>
    <w:p w:rsidR="003652EB" w:rsidRDefault="00D4366F">
      <w:pPr>
        <w:ind w:left="28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3.  Parent conference with the teacher, department head, and student.  This meeting will be to create an action plan moving forward. </w:t>
      </w:r>
    </w:p>
    <w:p w:rsidR="003652EB" w:rsidRDefault="00D4366F">
      <w:pPr>
        <w:ind w:left="280"/>
        <w:rPr>
          <w:rFonts w:ascii="Georgia" w:eastAsia="Georgia" w:hAnsi="Georgia" w:cs="Georgia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4.</w:t>
      </w:r>
      <w:r>
        <w:rPr>
          <w:rFonts w:ascii="Georgia" w:eastAsia="Georgia" w:hAnsi="Georgia" w:cs="Georgia"/>
          <w:sz w:val="24"/>
          <w:szCs w:val="24"/>
        </w:rPr>
        <w:t xml:space="preserve"> There will be a </w:t>
      </w:r>
      <w:r w:rsidR="003C6711">
        <w:rPr>
          <w:rFonts w:ascii="Georgia" w:eastAsia="Georgia" w:hAnsi="Georgia" w:cs="Georgia"/>
          <w:sz w:val="24"/>
          <w:szCs w:val="24"/>
        </w:rPr>
        <w:t>two-week</w:t>
      </w:r>
      <w:r>
        <w:rPr>
          <w:rFonts w:ascii="Georgia" w:eastAsia="Georgia" w:hAnsi="Georgia" w:cs="Georgia"/>
          <w:sz w:val="24"/>
          <w:szCs w:val="24"/>
        </w:rPr>
        <w:t xml:space="preserve"> action plan period to attempt to remediate concerns following the parent/department chair/teacher/student conference.</w:t>
      </w:r>
    </w:p>
    <w:p w:rsidR="003652EB" w:rsidRDefault="00D4366F">
      <w:pPr>
        <w:ind w:left="28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5.  If issues persist after 1</w:t>
      </w:r>
      <w:r>
        <w:rPr>
          <w:rFonts w:ascii="Georgia" w:eastAsia="Georgia" w:hAnsi="Georgia" w:cs="Georgia"/>
          <w:sz w:val="24"/>
          <w:szCs w:val="24"/>
          <w:vertAlign w:val="superscript"/>
        </w:rPr>
        <w:t>st</w:t>
      </w:r>
      <w:r>
        <w:rPr>
          <w:rFonts w:ascii="Georgia" w:eastAsia="Georgia" w:hAnsi="Georgia" w:cs="Georgia"/>
          <w:sz w:val="24"/>
          <w:szCs w:val="24"/>
        </w:rPr>
        <w:t xml:space="preserve"> four steps, schedule changes will be evaluated by a campus administrator.</w:t>
      </w:r>
    </w:p>
    <w:p w:rsidR="003652EB" w:rsidRDefault="003652EB">
      <w:pPr>
        <w:ind w:left="280"/>
        <w:jc w:val="both"/>
        <w:rPr>
          <w:rFonts w:ascii="Georgia" w:eastAsia="Georgia" w:hAnsi="Georgia" w:cs="Georgia"/>
          <w:sz w:val="24"/>
          <w:szCs w:val="24"/>
        </w:rPr>
      </w:pPr>
    </w:p>
    <w:p w:rsidR="003652EB" w:rsidRDefault="00D4366F">
      <w:pPr>
        <w:ind w:left="28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Requests for a particular teacher may not be granted.  In addition, teacher changes may not occur if seat availability and teacher course load inhibit ability for the change.</w:t>
      </w:r>
    </w:p>
    <w:sectPr w:rsidR="003652E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8A" w:rsidRDefault="00D4366F">
      <w:pPr>
        <w:spacing w:line="240" w:lineRule="auto"/>
      </w:pPr>
      <w:r>
        <w:separator/>
      </w:r>
    </w:p>
  </w:endnote>
  <w:endnote w:type="continuationSeparator" w:id="0">
    <w:p w:rsidR="00116E8A" w:rsidRDefault="00D43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8A" w:rsidRDefault="00D4366F">
      <w:pPr>
        <w:spacing w:line="240" w:lineRule="auto"/>
      </w:pPr>
      <w:r>
        <w:separator/>
      </w:r>
    </w:p>
  </w:footnote>
  <w:footnote w:type="continuationSeparator" w:id="0">
    <w:p w:rsidR="00116E8A" w:rsidRDefault="00D43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EB" w:rsidRDefault="00D4366F">
    <w:pPr>
      <w:ind w:left="1440"/>
      <w:jc w:val="right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 xml:space="preserve">Last updated: </w:t>
    </w:r>
    <w:r w:rsidR="00CA571E">
      <w:rPr>
        <w:rFonts w:ascii="Georgia" w:eastAsia="Georgia" w:hAnsi="Georgia" w:cs="Georgia"/>
        <w:sz w:val="16"/>
        <w:szCs w:val="16"/>
      </w:rPr>
      <w:t>9</w:t>
    </w:r>
    <w:r>
      <w:rPr>
        <w:rFonts w:ascii="Georgia" w:eastAsia="Georgia" w:hAnsi="Georgia" w:cs="Georgia"/>
        <w:sz w:val="16"/>
        <w:szCs w:val="16"/>
      </w:rPr>
      <w:t>/</w:t>
    </w:r>
    <w:r w:rsidR="00CA571E">
      <w:rPr>
        <w:rFonts w:ascii="Georgia" w:eastAsia="Georgia" w:hAnsi="Georgia" w:cs="Georgia"/>
        <w:sz w:val="16"/>
        <w:szCs w:val="16"/>
      </w:rPr>
      <w:t>20</w:t>
    </w:r>
    <w:r>
      <w:rPr>
        <w:rFonts w:ascii="Georgia" w:eastAsia="Georgia" w:hAnsi="Georgia" w:cs="Georgia"/>
        <w:sz w:val="16"/>
        <w:szCs w:val="16"/>
      </w:rPr>
      <w:t>/1</w:t>
    </w:r>
    <w:r w:rsidR="00CA571E">
      <w:rPr>
        <w:rFonts w:ascii="Georgia" w:eastAsia="Georgia" w:hAnsi="Georgia" w:cs="Georgia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09"/>
    <w:multiLevelType w:val="multilevel"/>
    <w:tmpl w:val="A64C5C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14055C"/>
    <w:multiLevelType w:val="multilevel"/>
    <w:tmpl w:val="B0A2A3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9A5986"/>
    <w:multiLevelType w:val="multilevel"/>
    <w:tmpl w:val="58F62D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696200"/>
    <w:multiLevelType w:val="multilevel"/>
    <w:tmpl w:val="DC425B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7075A1"/>
    <w:multiLevelType w:val="multilevel"/>
    <w:tmpl w:val="FA38D3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63F3CCE"/>
    <w:multiLevelType w:val="multilevel"/>
    <w:tmpl w:val="D8524B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EFE76B5"/>
    <w:multiLevelType w:val="multilevel"/>
    <w:tmpl w:val="B12445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AC05D3E"/>
    <w:multiLevelType w:val="multilevel"/>
    <w:tmpl w:val="B22E2F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EB"/>
    <w:rsid w:val="00116E8A"/>
    <w:rsid w:val="002273D9"/>
    <w:rsid w:val="00347BB5"/>
    <w:rsid w:val="003652EB"/>
    <w:rsid w:val="003C6711"/>
    <w:rsid w:val="00CA571E"/>
    <w:rsid w:val="00D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BD2FB-A01E-45E5-89B0-543024B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57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1E"/>
  </w:style>
  <w:style w:type="paragraph" w:styleId="Footer">
    <w:name w:val="footer"/>
    <w:basedOn w:val="Normal"/>
    <w:link w:val="FooterChar"/>
    <w:uiPriority w:val="99"/>
    <w:unhideWhenUsed/>
    <w:rsid w:val="00CA57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Flores</dc:creator>
  <cp:lastModifiedBy>Douglas Flores</cp:lastModifiedBy>
  <cp:revision>2</cp:revision>
  <dcterms:created xsi:type="dcterms:W3CDTF">2019-05-17T15:34:00Z</dcterms:created>
  <dcterms:modified xsi:type="dcterms:W3CDTF">2019-05-17T15:34:00Z</dcterms:modified>
</cp:coreProperties>
</file>